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20E2" w14:textId="77777777" w:rsidR="00775715" w:rsidRDefault="00775715" w:rsidP="00775715">
      <w:pPr>
        <w:spacing w:after="0"/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Lei nº 395/1994</w:t>
      </w:r>
    </w:p>
    <w:p w14:paraId="6B3E4A74" w14:textId="77777777" w:rsidR="00775715" w:rsidRDefault="00775715" w:rsidP="00775715">
      <w:pPr>
        <w:spacing w:after="0"/>
        <w:ind w:left="708" w:firstLine="708"/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Autoriza o Executivo Municipal a proceder a contratação       temporária, firmar convenio e contém outras disposições.</w:t>
      </w:r>
    </w:p>
    <w:p w14:paraId="4293FB55" w14:textId="77777777" w:rsidR="00775715" w:rsidRDefault="00775715" w:rsidP="00775715">
      <w:pPr>
        <w:spacing w:after="0"/>
        <w:ind w:firstLine="1134"/>
        <w:jc w:val="both"/>
        <w:rPr>
          <w:sz w:val="26"/>
          <w:szCs w:val="26"/>
        </w:rPr>
      </w:pPr>
    </w:p>
    <w:p w14:paraId="4FBB2180" w14:textId="4A51E391" w:rsidR="00775715" w:rsidRDefault="00775715" w:rsidP="00775715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O povo do Município de Água Comprida, Estado de Minas Gerais, por seus representantes na Câmara Municipal decreta e eu Prefeito, em seu nome, sanciono a seguinte Lei:</w:t>
      </w:r>
    </w:p>
    <w:p w14:paraId="08A4B323" w14:textId="77777777" w:rsidR="00775715" w:rsidRDefault="00775715" w:rsidP="00775715">
      <w:pPr>
        <w:spacing w:after="0"/>
        <w:ind w:firstLine="1134"/>
        <w:jc w:val="both"/>
        <w:rPr>
          <w:sz w:val="26"/>
          <w:szCs w:val="26"/>
        </w:rPr>
      </w:pPr>
    </w:p>
    <w:p w14:paraId="590111ED" w14:textId="421DB48F" w:rsidR="00775715" w:rsidRDefault="00775715" w:rsidP="00775715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1º - Fica o Prefeito Municipal a contratar por prazo de 07 (sete) meses um servidor para o serviço especificado junto </w:t>
      </w:r>
      <w:proofErr w:type="spellStart"/>
      <w:r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Justiça Eleitoral em atendimento </w:t>
      </w:r>
      <w:proofErr w:type="spellStart"/>
      <w:r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demanda de serviços do Município de Água Comprida/MG.</w:t>
      </w:r>
    </w:p>
    <w:p w14:paraId="1919968E" w14:textId="49BC3755" w:rsidR="00775715" w:rsidRDefault="00775715" w:rsidP="00775715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Parágrafo Único </w:t>
      </w:r>
      <w:r>
        <w:rPr>
          <w:sz w:val="26"/>
          <w:szCs w:val="26"/>
        </w:rPr>
        <w:t>- A</w:t>
      </w:r>
      <w:r>
        <w:rPr>
          <w:sz w:val="26"/>
          <w:szCs w:val="26"/>
        </w:rPr>
        <w:t xml:space="preserve"> Contratação prevista no Caput do presente artigo visa atender </w:t>
      </w:r>
      <w:proofErr w:type="spellStart"/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solicitação do MM. Juiz da 277ª Zona Eleitoral da Comarca de Uberaba/MG.</w:t>
      </w:r>
    </w:p>
    <w:p w14:paraId="05B176D1" w14:textId="77777777" w:rsidR="00775715" w:rsidRDefault="00775715" w:rsidP="00775715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A remuneração a ser atribuída ao Servidor a ser contratado será a mesma de cargo assemelhado existente na Estrutura de Carreira da Prefeitura Municipal.</w:t>
      </w:r>
    </w:p>
    <w:p w14:paraId="0427F05E" w14:textId="77777777" w:rsidR="00775715" w:rsidRDefault="00775715" w:rsidP="00775715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3º - Para normatizar </w:t>
      </w:r>
      <w:proofErr w:type="spellStart"/>
      <w:r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cessão do servidor especificado no artigo 1º, fica o Prefeito Municipal autorizado a firmar convenio com o Cartório Eleitoral da 277ª Zona, da Comarca de Uberaba-MG.</w:t>
      </w:r>
    </w:p>
    <w:p w14:paraId="0B3D01B8" w14:textId="77777777" w:rsidR="00775715" w:rsidRDefault="00775715" w:rsidP="00775715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4º - As despesas inerentes </w:t>
      </w:r>
      <w:proofErr w:type="spellStart"/>
      <w:r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execução da presente lei correrão </w:t>
      </w:r>
      <w:proofErr w:type="spellStart"/>
      <w:r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conta de programações especificas existentes no orçamento programa do município.</w:t>
      </w:r>
    </w:p>
    <w:p w14:paraId="3E77B2D4" w14:textId="77777777" w:rsidR="00775715" w:rsidRDefault="00775715" w:rsidP="00775715">
      <w:pPr>
        <w:spacing w:after="0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5º - Revogam-se as disposições em contrário, entrando esta lei em vigor na data de sua publicação.</w:t>
      </w:r>
    </w:p>
    <w:p w14:paraId="7E6A2D1E" w14:textId="77777777" w:rsidR="00775715" w:rsidRDefault="00775715" w:rsidP="00775715">
      <w:pPr>
        <w:spacing w:after="0"/>
        <w:jc w:val="both"/>
        <w:rPr>
          <w:sz w:val="26"/>
          <w:szCs w:val="26"/>
        </w:rPr>
      </w:pPr>
    </w:p>
    <w:p w14:paraId="111457B2" w14:textId="306A707D" w:rsidR="00775715" w:rsidRDefault="00775715" w:rsidP="00775715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Comprida. 07 de julho de 1994.</w:t>
      </w:r>
    </w:p>
    <w:p w14:paraId="5474F19F" w14:textId="77777777" w:rsidR="00775715" w:rsidRDefault="00775715" w:rsidP="00775715">
      <w:pPr>
        <w:spacing w:after="0"/>
        <w:jc w:val="center"/>
        <w:rPr>
          <w:sz w:val="26"/>
          <w:szCs w:val="26"/>
        </w:rPr>
      </w:pPr>
    </w:p>
    <w:p w14:paraId="2566562D" w14:textId="77777777" w:rsidR="00775715" w:rsidRDefault="00775715" w:rsidP="00775715">
      <w:pPr>
        <w:spacing w:after="0"/>
        <w:jc w:val="center"/>
        <w:rPr>
          <w:sz w:val="26"/>
          <w:szCs w:val="26"/>
        </w:rPr>
      </w:pPr>
    </w:p>
    <w:p w14:paraId="6204C806" w14:textId="77777777" w:rsidR="00775715" w:rsidRDefault="00775715" w:rsidP="00775715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José Oscar Silva</w:t>
      </w:r>
    </w:p>
    <w:p w14:paraId="6C7A798D" w14:textId="77777777" w:rsidR="00775715" w:rsidRDefault="00775715" w:rsidP="00775715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3195FB3A" w14:textId="77777777" w:rsidR="00775715" w:rsidRDefault="00775715" w:rsidP="00775715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Publique-se, Cumpra-se.</w:t>
      </w:r>
    </w:p>
    <w:p w14:paraId="61D3B437" w14:textId="77777777" w:rsidR="00775715" w:rsidRDefault="00775715" w:rsidP="00775715">
      <w:pPr>
        <w:spacing w:after="0"/>
        <w:rPr>
          <w:sz w:val="26"/>
          <w:szCs w:val="26"/>
        </w:rPr>
      </w:pPr>
    </w:p>
    <w:p w14:paraId="11B57B26" w14:textId="77777777" w:rsidR="00775715" w:rsidRDefault="00775715" w:rsidP="00775715">
      <w:pPr>
        <w:spacing w:after="0"/>
        <w:jc w:val="center"/>
        <w:rPr>
          <w:color w:val="FF0000"/>
          <w:sz w:val="26"/>
          <w:szCs w:val="26"/>
        </w:rPr>
      </w:pPr>
    </w:p>
    <w:p w14:paraId="7A421A1F" w14:textId="77777777" w:rsidR="00775715" w:rsidRDefault="00775715" w:rsidP="00775715">
      <w:pPr>
        <w:spacing w:after="0"/>
        <w:jc w:val="center"/>
        <w:rPr>
          <w:color w:val="FF0000"/>
          <w:sz w:val="26"/>
          <w:szCs w:val="26"/>
        </w:rPr>
      </w:pPr>
    </w:p>
    <w:p w14:paraId="77AB1F8F" w14:textId="77777777" w:rsidR="00602D6F" w:rsidRPr="00775715" w:rsidRDefault="00602D6F" w:rsidP="00775715"/>
    <w:sectPr w:rsidR="00602D6F" w:rsidRPr="00775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15"/>
    <w:rsid w:val="00602D6F"/>
    <w:rsid w:val="0077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AC53"/>
  <w15:chartTrackingRefBased/>
  <w15:docId w15:val="{5AC293FC-A7AF-4093-9A67-9BB6D2D3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71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2022-07-20T12:53:00Z</dcterms:created>
  <dcterms:modified xsi:type="dcterms:W3CDTF">2022-07-20T12:54:00Z</dcterms:modified>
</cp:coreProperties>
</file>