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F57" w14:textId="77777777" w:rsidR="00CF65C5" w:rsidRDefault="00CF65C5" w:rsidP="00CF65C5">
      <w:pPr>
        <w:pStyle w:val="PargrafodaLista"/>
        <w:spacing w:after="0"/>
        <w:ind w:left="0" w:firstLine="1416"/>
        <w:jc w:val="center"/>
        <w:rPr>
          <w:color w:val="FF0000"/>
        </w:rPr>
      </w:pPr>
      <w:r>
        <w:rPr>
          <w:color w:val="FF0000"/>
        </w:rPr>
        <w:t>LEI Nº 406/1995</w:t>
      </w:r>
    </w:p>
    <w:p w14:paraId="5017AFEE" w14:textId="33461F05" w:rsidR="00CF65C5" w:rsidRDefault="00CF65C5" w:rsidP="00CF65C5">
      <w:pPr>
        <w:pStyle w:val="PargrafodaLista"/>
        <w:spacing w:after="0"/>
        <w:ind w:left="3261" w:hanging="3403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  <w:r>
        <w:rPr>
          <w:color w:val="FF0000"/>
        </w:rPr>
        <w:t>AUTORIZA O EXECUTIVO MUNICIPAL A PROCEDER A                                                                                                                                                                               CONTRATAÇÃO TEMPORÁRIA, FIRMAR CONVENIO E CONTÉM OUTRAS DISPOSIÇÕES.</w:t>
      </w:r>
    </w:p>
    <w:p w14:paraId="37C5278F" w14:textId="77777777" w:rsidR="00CF65C5" w:rsidRDefault="00CF65C5" w:rsidP="00CF65C5">
      <w:pPr>
        <w:spacing w:after="0"/>
        <w:ind w:left="3119" w:hanging="284"/>
        <w:rPr>
          <w:sz w:val="26"/>
          <w:szCs w:val="26"/>
        </w:rPr>
      </w:pPr>
    </w:p>
    <w:p w14:paraId="218B7A95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7EEA739A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1º - Fica o Prefeito Municipal autorizado a contratar pelo prazo de 01 (hum) ano, compreendendo o período de 02 de janeiro de 1995 a 02 de janeiro de 1996, um servidor para o serviço especificado junto á Justiça Eleitoral, em atendimento á demanda de Serviço do Município de Água Comprida.</w:t>
      </w:r>
    </w:p>
    <w:p w14:paraId="0361D41C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contratação prevista no caput do presente artigo visa atender a solicitação do Juiz Eleitoral da 277ª Zona da Comarca de Uberaba/MG.</w:t>
      </w:r>
    </w:p>
    <w:p w14:paraId="5B12DEB5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2º - A remuneração a ser atribuída ao servidor a ser contratado será a mesma do cargo assemelhado, existente na estrutura de carreira da Prefeitura Municipal.</w:t>
      </w:r>
    </w:p>
    <w:p w14:paraId="7DF6A9DB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3º - Para normalizar a cessão do servidor especificado no artigo 1º, fica o Prefeito Municipal autorizado a firmar convenio com o Cartório Eleitoral da 277ª Zona, da Comarca de Uberaba/MG.</w:t>
      </w:r>
    </w:p>
    <w:p w14:paraId="7ADF2A2B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4º - As despesas inerentes á execução da presente lei correrão á conta de programações especificas existentes no orçamento programa do Município.</w:t>
      </w:r>
    </w:p>
    <w:p w14:paraId="5E61BE50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5º - Revogam-se as disposições em contrário entrando esta Lei em vigor na data de sua publicação.</w:t>
      </w:r>
    </w:p>
    <w:p w14:paraId="66CEE54B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1B50AF9F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</w:p>
    <w:p w14:paraId="2A3F4D1B" w14:textId="2420D9CF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16 de fevereiro de 1995</w:t>
      </w:r>
    </w:p>
    <w:p w14:paraId="597DDCFF" w14:textId="77777777" w:rsidR="00CF65C5" w:rsidRDefault="00CF65C5" w:rsidP="00CF65C5">
      <w:pPr>
        <w:spacing w:after="0"/>
        <w:ind w:firstLine="1418"/>
        <w:jc w:val="both"/>
        <w:rPr>
          <w:sz w:val="26"/>
          <w:szCs w:val="26"/>
        </w:rPr>
      </w:pPr>
    </w:p>
    <w:p w14:paraId="4C941AD2" w14:textId="77777777" w:rsidR="00CF65C5" w:rsidRDefault="00CF65C5" w:rsidP="00CF65C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68D5D19D" w14:textId="77777777" w:rsidR="00CF65C5" w:rsidRDefault="00CF65C5" w:rsidP="00CF65C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686F3CD1" w14:textId="016E1CF0" w:rsidR="00CF65C5" w:rsidRDefault="00CF65C5" w:rsidP="00CF65C5">
      <w:pPr>
        <w:spacing w:after="0"/>
        <w:jc w:val="center"/>
        <w:rPr>
          <w:color w:val="FF0000"/>
        </w:rPr>
      </w:pPr>
      <w:r>
        <w:rPr>
          <w:sz w:val="26"/>
          <w:szCs w:val="26"/>
        </w:rPr>
        <w:t>Publique-se, Cumpra-se.</w:t>
      </w:r>
    </w:p>
    <w:p w14:paraId="0E7D0302" w14:textId="77777777" w:rsidR="00CF65C5" w:rsidRDefault="00CF65C5" w:rsidP="00CF65C5">
      <w:pPr>
        <w:pStyle w:val="PargrafodaLista"/>
        <w:spacing w:after="0"/>
        <w:ind w:left="3402" w:hanging="2268"/>
        <w:rPr>
          <w:color w:val="FF0000"/>
        </w:rPr>
      </w:pPr>
    </w:p>
    <w:p w14:paraId="6CE91879" w14:textId="77777777" w:rsidR="00CF65C5" w:rsidRDefault="00CF65C5" w:rsidP="00CF65C5">
      <w:pPr>
        <w:pStyle w:val="PargrafodaLista"/>
        <w:spacing w:after="0"/>
        <w:ind w:left="3402" w:hanging="2268"/>
        <w:rPr>
          <w:color w:val="FF0000"/>
        </w:rPr>
      </w:pPr>
    </w:p>
    <w:p w14:paraId="455CD55D" w14:textId="77777777" w:rsidR="00CF65C5" w:rsidRDefault="00CF65C5" w:rsidP="00CF65C5">
      <w:pPr>
        <w:pStyle w:val="PargrafodaLista"/>
        <w:spacing w:after="0"/>
        <w:ind w:left="3402" w:hanging="2268"/>
        <w:jc w:val="center"/>
        <w:rPr>
          <w:color w:val="FF0000"/>
        </w:rPr>
      </w:pPr>
    </w:p>
    <w:p w14:paraId="07471B1C" w14:textId="77777777" w:rsidR="00602D6F" w:rsidRPr="00CF65C5" w:rsidRDefault="00602D6F" w:rsidP="00CF65C5"/>
    <w:sectPr w:rsidR="00602D6F" w:rsidRPr="00CF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5"/>
    <w:rsid w:val="00602D6F"/>
    <w:rsid w:val="00C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031"/>
  <w15:chartTrackingRefBased/>
  <w15:docId w15:val="{7DE33BFB-0412-43C7-AB11-7E5CEBE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2022-07-20T13:11:00Z</dcterms:created>
  <dcterms:modified xsi:type="dcterms:W3CDTF">2022-07-20T13:12:00Z</dcterms:modified>
</cp:coreProperties>
</file>